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C49E" w14:textId="77777777" w:rsidR="00A90987" w:rsidRDefault="00BE10DB" w:rsidP="003C39B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bookmarkStart w:id="0" w:name="_GoBack"/>
      <w:bookmarkEnd w:id="0"/>
      <w:r w:rsidRPr="00F5649F">
        <w:rPr>
          <w:rFonts w:ascii="Times New Roman" w:hAnsi="Times New Roman" w:cs="Times New Roman"/>
          <w:sz w:val="28"/>
          <w:szCs w:val="28"/>
          <w:lang w:val="fi-FI"/>
        </w:rPr>
        <w:t>Työpaja 2</w:t>
      </w:r>
      <w:r w:rsidR="00A90987" w:rsidRPr="00F5649F">
        <w:rPr>
          <w:rFonts w:ascii="Times New Roman" w:hAnsi="Times New Roman" w:cs="Times New Roman"/>
          <w:sz w:val="28"/>
          <w:szCs w:val="28"/>
          <w:lang w:val="fi-FI"/>
        </w:rPr>
        <w:t>:</w:t>
      </w:r>
      <w:r w:rsidR="00A90987" w:rsidRPr="00A90987">
        <w:rPr>
          <w:rFonts w:ascii="Times New Roman" w:hAnsi="Times New Roman" w:cs="Times New Roman"/>
          <w:b/>
          <w:sz w:val="24"/>
          <w:szCs w:val="24"/>
          <w:lang w:val="fi-FI"/>
        </w:rPr>
        <w:t xml:space="preserve"> T</w:t>
      </w:r>
      <w:r w:rsidR="00A90987">
        <w:rPr>
          <w:rFonts w:ascii="Times New Roman" w:hAnsi="Times New Roman" w:cs="Times New Roman"/>
          <w:b/>
          <w:sz w:val="24"/>
          <w:szCs w:val="24"/>
          <w:lang w:val="fi-FI"/>
        </w:rPr>
        <w:t>ekstianalyysi</w:t>
      </w:r>
    </w:p>
    <w:p w14:paraId="325CD53D" w14:textId="77777777" w:rsidR="00351D0F" w:rsidRPr="00A03ABB" w:rsidRDefault="00351D0F" w:rsidP="003C39B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2E6D581B" w14:textId="77777777" w:rsidR="00A90987" w:rsidRPr="00A03ABB" w:rsidRDefault="00A90987" w:rsidP="003C39BF">
      <w:p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>Mitä vaatimuksia diskurssintutkimus aineistolle asettaa</w:t>
      </w:r>
    </w:p>
    <w:p w14:paraId="33D9E092" w14:textId="77777777" w:rsidR="00A90987" w:rsidRPr="00A03ABB" w:rsidRDefault="00A90987" w:rsidP="003C39BF">
      <w:pPr>
        <w:pStyle w:val="Luettelokappal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>Käytettyä kieltä kontekstissaan</w:t>
      </w:r>
    </w:p>
    <w:p w14:paraId="488915EF" w14:textId="77777777" w:rsidR="00A90987" w:rsidRPr="00A03ABB" w:rsidRDefault="00A90987" w:rsidP="003C39BF">
      <w:pPr>
        <w:pStyle w:val="Luettelokappal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>Usein melko pieniä aineistoja tarkkaan analyysiin</w:t>
      </w:r>
    </w:p>
    <w:p w14:paraId="4E1B43F2" w14:textId="77777777" w:rsidR="00A90987" w:rsidRPr="00A03ABB" w:rsidRDefault="00A90987" w:rsidP="003C39BF">
      <w:pPr>
        <w:pStyle w:val="Luettelokappal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 xml:space="preserve">Kriittinen diskurssintutkimus </w:t>
      </w:r>
      <w:r w:rsidR="00F5649F">
        <w:rPr>
          <w:rFonts w:ascii="Times New Roman" w:hAnsi="Times New Roman" w:cs="Times New Roman"/>
          <w:lang w:val="fi-FI"/>
        </w:rPr>
        <w:t xml:space="preserve">on </w:t>
      </w:r>
      <w:r w:rsidRPr="00A03ABB">
        <w:rPr>
          <w:rFonts w:ascii="Times New Roman" w:hAnsi="Times New Roman" w:cs="Times New Roman"/>
          <w:lang w:val="fi-FI"/>
        </w:rPr>
        <w:t>erityisen kiinnostunut aineistoista, joissa kielen ja vallan kysymykset/yhteydet ovat relevantteja</w:t>
      </w:r>
    </w:p>
    <w:p w14:paraId="070A77C1" w14:textId="77777777" w:rsidR="00A90987" w:rsidRPr="00A03ABB" w:rsidRDefault="00A90987" w:rsidP="003C39BF">
      <w:p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>Esimerkkejä tekstiaineistoista</w:t>
      </w:r>
    </w:p>
    <w:p w14:paraId="37A0DC9D" w14:textId="77777777" w:rsidR="00A90987" w:rsidRPr="00603E02" w:rsidRDefault="00603E02" w:rsidP="00603E02">
      <w:pPr>
        <w:pStyle w:val="Luettelokappal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(Perinteiset) m</w:t>
      </w:r>
      <w:r w:rsidR="00A90987" w:rsidRPr="00A03ABB">
        <w:rPr>
          <w:rFonts w:ascii="Times New Roman" w:hAnsi="Times New Roman" w:cs="Times New Roman"/>
          <w:lang w:val="fi-FI"/>
        </w:rPr>
        <w:t>ediatekstit</w:t>
      </w:r>
      <w:r>
        <w:rPr>
          <w:rFonts w:ascii="Times New Roman" w:hAnsi="Times New Roman" w:cs="Times New Roman"/>
          <w:lang w:val="fi-FI"/>
        </w:rPr>
        <w:t xml:space="preserve"> ja s</w:t>
      </w:r>
      <w:r w:rsidR="00A90987" w:rsidRPr="00603E02">
        <w:rPr>
          <w:rFonts w:ascii="Times New Roman" w:hAnsi="Times New Roman" w:cs="Times New Roman"/>
          <w:lang w:val="fi-FI"/>
        </w:rPr>
        <w:t>osiaalisen median sisällöt</w:t>
      </w:r>
    </w:p>
    <w:p w14:paraId="313C4109" w14:textId="77777777" w:rsidR="00A90987" w:rsidRPr="00A03ABB" w:rsidRDefault="00A90987" w:rsidP="003C39BF">
      <w:pPr>
        <w:pStyle w:val="Luettelokappal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>Mainokset ja tiedotteet</w:t>
      </w:r>
    </w:p>
    <w:p w14:paraId="6F97D37A" w14:textId="77777777" w:rsidR="00A90987" w:rsidRPr="00A03ABB" w:rsidRDefault="00A90987" w:rsidP="003C39BF">
      <w:pPr>
        <w:pStyle w:val="Luettelokappal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>Poliittiset tekstit, puheet, raportit ym.</w:t>
      </w:r>
    </w:p>
    <w:p w14:paraId="2E98EE07" w14:textId="77777777" w:rsidR="00A90987" w:rsidRDefault="00A90987" w:rsidP="003C39BF">
      <w:pPr>
        <w:pStyle w:val="Luettelokappal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>Verkkosivustot</w:t>
      </w:r>
      <w:r w:rsidR="002B12BA">
        <w:rPr>
          <w:rFonts w:ascii="Times New Roman" w:hAnsi="Times New Roman" w:cs="Times New Roman"/>
          <w:lang w:val="fi-FI"/>
        </w:rPr>
        <w:t xml:space="preserve"> (esim. firmojen, järjestöjen…)</w:t>
      </w:r>
    </w:p>
    <w:p w14:paraId="3BF03C03" w14:textId="77777777" w:rsidR="002B12BA" w:rsidRPr="00A03ABB" w:rsidRDefault="002B12BA" w:rsidP="003C39BF">
      <w:pPr>
        <w:pStyle w:val="Luettelokappal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Oppikirjat</w:t>
      </w:r>
    </w:p>
    <w:p w14:paraId="0A3B2525" w14:textId="77777777" w:rsidR="00A90987" w:rsidRPr="00A03ABB" w:rsidRDefault="00A90987" w:rsidP="003C39BF">
      <w:p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 xml:space="preserve">Miten </w:t>
      </w:r>
      <w:r w:rsidR="00E865F6" w:rsidRPr="00A03ABB">
        <w:rPr>
          <w:rFonts w:ascii="Times New Roman" w:hAnsi="Times New Roman" w:cs="Times New Roman"/>
          <w:lang w:val="fi-FI"/>
        </w:rPr>
        <w:t xml:space="preserve">aineistoa kerätään ja </w:t>
      </w:r>
      <w:r w:rsidRPr="00A03ABB">
        <w:rPr>
          <w:rFonts w:ascii="Times New Roman" w:hAnsi="Times New Roman" w:cs="Times New Roman"/>
          <w:lang w:val="fi-FI"/>
        </w:rPr>
        <w:t>rajataan</w:t>
      </w:r>
    </w:p>
    <w:p w14:paraId="1A0CBF0E" w14:textId="77777777" w:rsidR="00E865F6" w:rsidRPr="00A03ABB" w:rsidRDefault="00E865F6" w:rsidP="003C39BF">
      <w:pPr>
        <w:pStyle w:val="Luettelokappal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>Internetistä, paperilehdistä… tekstiaineiston kerääminen on usein helppoa</w:t>
      </w:r>
    </w:p>
    <w:p w14:paraId="760A41EB" w14:textId="77777777" w:rsidR="00A90987" w:rsidRPr="00A03ABB" w:rsidRDefault="0081340C" w:rsidP="003C39BF">
      <w:pPr>
        <w:pStyle w:val="Luettelokappal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 xml:space="preserve">Usein riittää pieni mutta </w:t>
      </w:r>
      <w:r w:rsidR="00B2295D" w:rsidRPr="00A03ABB">
        <w:rPr>
          <w:rFonts w:ascii="Times New Roman" w:hAnsi="Times New Roman" w:cs="Times New Roman"/>
          <w:lang w:val="fi-FI"/>
        </w:rPr>
        <w:t>relevantti</w:t>
      </w:r>
      <w:r w:rsidRPr="00A03ABB">
        <w:rPr>
          <w:rFonts w:ascii="Times New Roman" w:hAnsi="Times New Roman" w:cs="Times New Roman"/>
          <w:lang w:val="fi-FI"/>
        </w:rPr>
        <w:t xml:space="preserve"> aineisto – oleellista, että sen avulla voidaan vastata tutkimuskysymykseen</w:t>
      </w:r>
    </w:p>
    <w:p w14:paraId="028FB94E" w14:textId="77777777" w:rsidR="0081340C" w:rsidRPr="00A03ABB" w:rsidRDefault="001B015D" w:rsidP="003C39BF">
      <w:pPr>
        <w:pStyle w:val="Luettelokappal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>Huom. riittävyydessä voidaan myös katsoa aineiston saturoitumista</w:t>
      </w:r>
      <w:r w:rsidR="008D7996">
        <w:rPr>
          <w:rFonts w:ascii="Times New Roman" w:hAnsi="Times New Roman" w:cs="Times New Roman"/>
          <w:lang w:val="fi-FI"/>
        </w:rPr>
        <w:t xml:space="preserve"> (teemojen toistuminen)</w:t>
      </w:r>
    </w:p>
    <w:p w14:paraId="5EC48C39" w14:textId="77777777" w:rsidR="00A90987" w:rsidRPr="00A03ABB" w:rsidRDefault="008D7996" w:rsidP="003C39BF">
      <w:pPr>
        <w:spacing w:line="240" w:lineRule="auto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Aineiston käsittelytapoja</w:t>
      </w:r>
    </w:p>
    <w:p w14:paraId="35444AF7" w14:textId="77777777" w:rsidR="00E865F6" w:rsidRPr="00A03ABB" w:rsidRDefault="00E865F6" w:rsidP="003C39BF">
      <w:pPr>
        <w:pStyle w:val="Luettelokappal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>Tutkimuskysymysten valinta tapahtuu usein vuorovaikutuksessa aineiston kanssa; tutkimuksen</w:t>
      </w:r>
      <w:r w:rsidR="00971B64">
        <w:rPr>
          <w:rFonts w:ascii="Times New Roman" w:hAnsi="Times New Roman" w:cs="Times New Roman"/>
          <w:lang w:val="fi-FI"/>
        </w:rPr>
        <w:t xml:space="preserve"> </w:t>
      </w:r>
      <w:r w:rsidRPr="00A03ABB">
        <w:rPr>
          <w:rFonts w:ascii="Times New Roman" w:hAnsi="Times New Roman" w:cs="Times New Roman"/>
          <w:lang w:val="fi-FI"/>
        </w:rPr>
        <w:t xml:space="preserve">teko </w:t>
      </w:r>
      <w:r w:rsidR="00971B64">
        <w:rPr>
          <w:rFonts w:ascii="Times New Roman" w:hAnsi="Times New Roman" w:cs="Times New Roman"/>
          <w:lang w:val="fi-FI"/>
        </w:rPr>
        <w:t xml:space="preserve">voi </w:t>
      </w:r>
      <w:r w:rsidRPr="00A03ABB">
        <w:rPr>
          <w:rFonts w:ascii="Times New Roman" w:hAnsi="Times New Roman" w:cs="Times New Roman"/>
          <w:lang w:val="fi-FI"/>
        </w:rPr>
        <w:t xml:space="preserve">alkaa laajahkosta teemasta, joka aineistoa selatessa tarkentuu kysymyksiksi. Samalla hahmottuvat myös aineistoon sopivat analyyttiset käsitteet/työkalut: esim. kannattaako tätä pulmaa ratkoa </w:t>
      </w:r>
      <w:r w:rsidRPr="00A03ABB">
        <w:rPr>
          <w:rFonts w:ascii="Times New Roman" w:hAnsi="Times New Roman" w:cs="Times New Roman"/>
          <w:i/>
          <w:lang w:val="fi-FI"/>
        </w:rPr>
        <w:t>genren</w:t>
      </w:r>
      <w:r w:rsidRPr="00A03ABB">
        <w:rPr>
          <w:rFonts w:ascii="Times New Roman" w:hAnsi="Times New Roman" w:cs="Times New Roman"/>
          <w:lang w:val="fi-FI"/>
        </w:rPr>
        <w:t xml:space="preserve">, </w:t>
      </w:r>
      <w:r w:rsidRPr="00A03ABB">
        <w:rPr>
          <w:rFonts w:ascii="Times New Roman" w:hAnsi="Times New Roman" w:cs="Times New Roman"/>
          <w:i/>
          <w:lang w:val="fi-FI"/>
        </w:rPr>
        <w:t>diskurssin</w:t>
      </w:r>
      <w:r w:rsidRPr="00A03ABB">
        <w:rPr>
          <w:rFonts w:ascii="Times New Roman" w:hAnsi="Times New Roman" w:cs="Times New Roman"/>
          <w:lang w:val="fi-FI"/>
        </w:rPr>
        <w:t xml:space="preserve">, </w:t>
      </w:r>
      <w:r w:rsidRPr="00A03ABB">
        <w:rPr>
          <w:rFonts w:ascii="Times New Roman" w:hAnsi="Times New Roman" w:cs="Times New Roman"/>
          <w:i/>
          <w:lang w:val="fi-FI"/>
        </w:rPr>
        <w:t>representaation</w:t>
      </w:r>
      <w:r w:rsidRPr="00A03ABB">
        <w:rPr>
          <w:rFonts w:ascii="Times New Roman" w:hAnsi="Times New Roman" w:cs="Times New Roman"/>
          <w:lang w:val="fi-FI"/>
        </w:rPr>
        <w:t xml:space="preserve"> vai jonkin </w:t>
      </w:r>
      <w:r w:rsidR="00971B64" w:rsidRPr="00A03ABB">
        <w:rPr>
          <w:rFonts w:ascii="Times New Roman" w:hAnsi="Times New Roman" w:cs="Times New Roman"/>
          <w:lang w:val="fi-FI"/>
        </w:rPr>
        <w:t xml:space="preserve">muun </w:t>
      </w:r>
      <w:r w:rsidRPr="00A03ABB">
        <w:rPr>
          <w:rFonts w:ascii="Times New Roman" w:hAnsi="Times New Roman" w:cs="Times New Roman"/>
          <w:lang w:val="fi-FI"/>
        </w:rPr>
        <w:t xml:space="preserve">käsitteen kautta? </w:t>
      </w:r>
    </w:p>
    <w:p w14:paraId="17FCB190" w14:textId="77777777" w:rsidR="003C39BF" w:rsidRPr="00971B64" w:rsidRDefault="00E865F6" w:rsidP="00971B64">
      <w:pPr>
        <w:pStyle w:val="Luettelokappale"/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sym w:font="Wingdings" w:char="F0E0"/>
      </w:r>
      <w:r w:rsidRPr="00A03ABB">
        <w:rPr>
          <w:rFonts w:ascii="Times New Roman" w:hAnsi="Times New Roman" w:cs="Times New Roman"/>
          <w:lang w:val="fi-FI"/>
        </w:rPr>
        <w:t xml:space="preserve"> Kun nämä valinnat on tehty, </w:t>
      </w:r>
      <w:r w:rsidR="00971B64">
        <w:rPr>
          <w:rFonts w:ascii="Times New Roman" w:hAnsi="Times New Roman" w:cs="Times New Roman"/>
          <w:lang w:val="fi-FI"/>
        </w:rPr>
        <w:t xml:space="preserve">voidaan aloittaa </w:t>
      </w:r>
      <w:r w:rsidRPr="00A03ABB">
        <w:rPr>
          <w:rFonts w:ascii="Times New Roman" w:hAnsi="Times New Roman" w:cs="Times New Roman"/>
          <w:lang w:val="fi-FI"/>
        </w:rPr>
        <w:t xml:space="preserve">uusi ja tarkempi lukukierros, jolla </w:t>
      </w:r>
      <w:r w:rsidR="00971B64">
        <w:rPr>
          <w:rFonts w:ascii="Times New Roman" w:hAnsi="Times New Roman" w:cs="Times New Roman"/>
          <w:lang w:val="fi-FI"/>
        </w:rPr>
        <w:t>hahmotellaan ja tarkastellaan tutkimuskysymysten kannalta relevantteja</w:t>
      </w:r>
      <w:r w:rsidRPr="00A03ABB">
        <w:rPr>
          <w:rFonts w:ascii="Times New Roman" w:hAnsi="Times New Roman" w:cs="Times New Roman"/>
          <w:lang w:val="fi-FI"/>
        </w:rPr>
        <w:t xml:space="preserve"> toistuvia ilmiöitä (esim. </w:t>
      </w:r>
      <w:r w:rsidR="003C39BF" w:rsidRPr="00A03ABB">
        <w:rPr>
          <w:rFonts w:ascii="Times New Roman" w:hAnsi="Times New Roman" w:cs="Times New Roman"/>
          <w:lang w:val="fi-FI"/>
        </w:rPr>
        <w:t>jokin tietty diskurssi). Samalla joudutaan karsimaan pois paljon mielenkiintoista ja ehkä oleellistakin, sillä tarkassa kielen analyysissä tilaa on vain tutkimuskysymyksen kannalta oleellisimpien ilmiöiden tarkasteluun.</w:t>
      </w:r>
      <w:r w:rsidR="00971B64">
        <w:rPr>
          <w:rFonts w:ascii="Times New Roman" w:hAnsi="Times New Roman" w:cs="Times New Roman"/>
          <w:lang w:val="fi-FI"/>
        </w:rPr>
        <w:t xml:space="preserve"> </w:t>
      </w:r>
      <w:r w:rsidR="003C39BF" w:rsidRPr="00A03ABB">
        <w:rPr>
          <w:lang w:val="fi-FI"/>
        </w:rPr>
        <w:sym w:font="Wingdings" w:char="F0E0"/>
      </w:r>
      <w:r w:rsidR="003C39BF" w:rsidRPr="00971B64">
        <w:rPr>
          <w:rFonts w:ascii="Times New Roman" w:hAnsi="Times New Roman" w:cs="Times New Roman"/>
          <w:lang w:val="fi-FI"/>
        </w:rPr>
        <w:t xml:space="preserve">Tarkemman analyysin vaiheessa poimitaan </w:t>
      </w:r>
      <w:r w:rsidR="00971B64">
        <w:rPr>
          <w:rFonts w:ascii="Times New Roman" w:hAnsi="Times New Roman" w:cs="Times New Roman"/>
          <w:lang w:val="fi-FI"/>
        </w:rPr>
        <w:t xml:space="preserve">usein </w:t>
      </w:r>
      <w:r w:rsidR="003C39BF" w:rsidRPr="00971B64">
        <w:rPr>
          <w:rFonts w:ascii="Times New Roman" w:hAnsi="Times New Roman" w:cs="Times New Roman"/>
          <w:lang w:val="fi-FI"/>
        </w:rPr>
        <w:t>myös esimerkkejä, joiden avulla tehtyjä johtopäätöksiä perustellaan.</w:t>
      </w:r>
    </w:p>
    <w:p w14:paraId="54348DE5" w14:textId="77777777" w:rsidR="003C39BF" w:rsidRPr="002F1EFE" w:rsidRDefault="003C39BF" w:rsidP="002F1EFE">
      <w:pPr>
        <w:pStyle w:val="Luettelokappal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fi-FI"/>
        </w:rPr>
      </w:pPr>
      <w:r w:rsidRPr="00A03ABB">
        <w:rPr>
          <w:rFonts w:ascii="Times New Roman" w:hAnsi="Times New Roman" w:cs="Times New Roman"/>
          <w:lang w:val="fi-FI"/>
        </w:rPr>
        <w:t xml:space="preserve">Jos aineisto on laaja (enemmän kuin esim. muutama lehtiartikkeli), tutkimuskysymysten ja analyyttisten käsitteiden tarkennuttua voi olla tarpeellista/hyödyllistä tehdä koko aineiston kattava lukukierros, jonka aikana rajataan ja kopioidaan tarkempaan analyysiin sellaiset tekstikohdat, </w:t>
      </w:r>
      <w:r w:rsidRPr="002F1EFE">
        <w:rPr>
          <w:rFonts w:ascii="Times New Roman" w:hAnsi="Times New Roman" w:cs="Times New Roman"/>
          <w:lang w:val="fi-FI"/>
        </w:rPr>
        <w:t xml:space="preserve">jotka ovat tutkimuskysymysten kannalta relevanteimpia. Näin saadaan tarkemmin analysoitavaa tekstimassaa pienemmäksi ja helpommaksi hallita. </w:t>
      </w:r>
    </w:p>
    <w:p w14:paraId="7F3466F3" w14:textId="77777777" w:rsidR="00A03ABB" w:rsidRPr="00A03ABB" w:rsidRDefault="005832FE" w:rsidP="00AA1214">
      <w:pPr>
        <w:spacing w:after="0" w:line="240" w:lineRule="auto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>Lisäluettavaa</w:t>
      </w:r>
    </w:p>
    <w:p w14:paraId="185E738A" w14:textId="77777777" w:rsidR="00A03ABB" w:rsidRPr="0090711D" w:rsidRDefault="00A03ABB" w:rsidP="0090711D">
      <w:pPr>
        <w:pStyle w:val="Luettelokappal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GB"/>
        </w:rPr>
      </w:pPr>
      <w:r w:rsidRPr="00A03ABB">
        <w:rPr>
          <w:rFonts w:ascii="Times New Roman" w:hAnsi="Times New Roman" w:cs="Times New Roman"/>
          <w:lang w:val="en-GB"/>
        </w:rPr>
        <w:t>Fairclough, N.  (1995). Media discou</w:t>
      </w:r>
      <w:r w:rsidRPr="0090711D">
        <w:rPr>
          <w:rFonts w:ascii="Times New Roman" w:hAnsi="Times New Roman" w:cs="Times New Roman"/>
          <w:lang w:val="en-GB"/>
        </w:rPr>
        <w:t>rse. London: Edward Arnold.</w:t>
      </w:r>
    </w:p>
    <w:p w14:paraId="7A8320F6" w14:textId="77777777" w:rsidR="00AA1214" w:rsidRPr="00A03ABB" w:rsidRDefault="00AA1214" w:rsidP="00A03ABB">
      <w:pPr>
        <w:pStyle w:val="Luettelokappal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Fairclough, N. (1992). Discourse and social change.</w:t>
      </w:r>
      <w:r w:rsidR="00F5649F">
        <w:rPr>
          <w:rFonts w:ascii="Times New Roman" w:hAnsi="Times New Roman" w:cs="Times New Roman"/>
          <w:lang w:val="en-GB"/>
        </w:rPr>
        <w:t xml:space="preserve"> Cambridge: Polity.</w:t>
      </w:r>
    </w:p>
    <w:p w14:paraId="1394878A" w14:textId="77777777" w:rsidR="00A03ABB" w:rsidRDefault="00A03ABB" w:rsidP="005832FE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lang w:val="en-GB"/>
        </w:rPr>
      </w:pPr>
      <w:r w:rsidRPr="005832FE">
        <w:rPr>
          <w:rFonts w:ascii="Times New Roman" w:hAnsi="Times New Roman" w:cs="Times New Roman"/>
          <w:lang w:val="en-GB"/>
        </w:rPr>
        <w:t>Jokinen</w:t>
      </w:r>
      <w:r w:rsidR="00F5649F">
        <w:rPr>
          <w:rFonts w:ascii="Times New Roman" w:hAnsi="Times New Roman" w:cs="Times New Roman"/>
          <w:lang w:val="en-GB"/>
        </w:rPr>
        <w:t>, A.</w:t>
      </w:r>
      <w:r w:rsidRPr="005832FE">
        <w:rPr>
          <w:rFonts w:ascii="Times New Roman" w:hAnsi="Times New Roman" w:cs="Times New Roman"/>
          <w:lang w:val="en-GB"/>
        </w:rPr>
        <w:t xml:space="preserve"> &amp; </w:t>
      </w:r>
      <w:proofErr w:type="spellStart"/>
      <w:r w:rsidRPr="005832FE">
        <w:rPr>
          <w:rFonts w:ascii="Times New Roman" w:hAnsi="Times New Roman" w:cs="Times New Roman"/>
          <w:lang w:val="en-GB"/>
        </w:rPr>
        <w:t>Juhila</w:t>
      </w:r>
      <w:proofErr w:type="spellEnd"/>
      <w:r w:rsidR="00F5649F">
        <w:rPr>
          <w:rFonts w:ascii="Times New Roman" w:hAnsi="Times New Roman" w:cs="Times New Roman"/>
          <w:lang w:val="en-GB"/>
        </w:rPr>
        <w:t>, K.</w:t>
      </w:r>
      <w:r w:rsidRPr="005832FE">
        <w:rPr>
          <w:rFonts w:ascii="Times New Roman" w:hAnsi="Times New Roman" w:cs="Times New Roman"/>
          <w:lang w:val="en-GB"/>
        </w:rPr>
        <w:t xml:space="preserve"> (1999). </w:t>
      </w:r>
      <w:proofErr w:type="spellStart"/>
      <w:r w:rsidRPr="005832FE">
        <w:rPr>
          <w:rFonts w:ascii="Times New Roman" w:hAnsi="Times New Roman" w:cs="Times New Roman"/>
          <w:lang w:val="en-GB"/>
        </w:rPr>
        <w:t>Diskurssianalyysi</w:t>
      </w:r>
      <w:proofErr w:type="spellEnd"/>
      <w:r w:rsidRPr="005832F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832FE">
        <w:rPr>
          <w:rFonts w:ascii="Times New Roman" w:hAnsi="Times New Roman" w:cs="Times New Roman"/>
          <w:lang w:val="en-GB"/>
        </w:rPr>
        <w:t>liikkeessä</w:t>
      </w:r>
      <w:proofErr w:type="spellEnd"/>
      <w:r w:rsidRPr="005832FE">
        <w:rPr>
          <w:rFonts w:ascii="Times New Roman" w:hAnsi="Times New Roman" w:cs="Times New Roman"/>
          <w:lang w:val="en-GB"/>
        </w:rPr>
        <w:t>.</w:t>
      </w:r>
      <w:r w:rsidR="00F5649F">
        <w:rPr>
          <w:rFonts w:ascii="Times New Roman" w:hAnsi="Times New Roman" w:cs="Times New Roman"/>
          <w:lang w:val="en-GB"/>
        </w:rPr>
        <w:t xml:space="preserve"> Tampere: </w:t>
      </w:r>
      <w:proofErr w:type="spellStart"/>
      <w:r w:rsidR="00F5649F">
        <w:rPr>
          <w:rFonts w:ascii="Times New Roman" w:hAnsi="Times New Roman" w:cs="Times New Roman"/>
          <w:lang w:val="en-GB"/>
        </w:rPr>
        <w:t>Vastapaino</w:t>
      </w:r>
      <w:proofErr w:type="spellEnd"/>
      <w:r w:rsidR="00F5649F">
        <w:rPr>
          <w:rFonts w:ascii="Times New Roman" w:hAnsi="Times New Roman" w:cs="Times New Roman"/>
          <w:lang w:val="en-GB"/>
        </w:rPr>
        <w:t>.</w:t>
      </w:r>
    </w:p>
    <w:p w14:paraId="44206A83" w14:textId="77777777" w:rsidR="005832FE" w:rsidRPr="005832FE" w:rsidRDefault="005832FE" w:rsidP="005832FE">
      <w:pPr>
        <w:pStyle w:val="References"/>
        <w:numPr>
          <w:ilvl w:val="0"/>
          <w:numId w:val="3"/>
        </w:numPr>
        <w:spacing w:before="0" w:line="240" w:lineRule="auto"/>
        <w:rPr>
          <w:sz w:val="22"/>
          <w:szCs w:val="22"/>
        </w:rPr>
      </w:pPr>
      <w:r w:rsidRPr="005832FE">
        <w:rPr>
          <w:sz w:val="22"/>
          <w:szCs w:val="22"/>
        </w:rPr>
        <w:t xml:space="preserve">Van Leeuwen, T. (2008). </w:t>
      </w:r>
      <w:r w:rsidRPr="00F5649F">
        <w:rPr>
          <w:sz w:val="22"/>
          <w:szCs w:val="22"/>
        </w:rPr>
        <w:t>Discourse and practice: new tools for critical discourse analysis.</w:t>
      </w:r>
      <w:r w:rsidRPr="005832FE">
        <w:rPr>
          <w:sz w:val="22"/>
          <w:szCs w:val="22"/>
        </w:rPr>
        <w:t xml:space="preserve"> New York: Oxford University Press.</w:t>
      </w:r>
    </w:p>
    <w:p w14:paraId="2AA2F1F7" w14:textId="77777777" w:rsidR="00A03ABB" w:rsidRPr="005832FE" w:rsidRDefault="00A03ABB" w:rsidP="00A03ABB">
      <w:pPr>
        <w:pStyle w:val="References"/>
        <w:numPr>
          <w:ilvl w:val="0"/>
          <w:numId w:val="3"/>
        </w:numPr>
        <w:spacing w:before="0" w:line="240" w:lineRule="auto"/>
        <w:ind w:left="714" w:hanging="357"/>
        <w:rPr>
          <w:sz w:val="22"/>
          <w:szCs w:val="22"/>
        </w:rPr>
      </w:pPr>
      <w:proofErr w:type="spellStart"/>
      <w:r w:rsidRPr="00A03ABB">
        <w:rPr>
          <w:sz w:val="22"/>
          <w:szCs w:val="22"/>
        </w:rPr>
        <w:t>Wodak</w:t>
      </w:r>
      <w:proofErr w:type="spellEnd"/>
      <w:r w:rsidRPr="00A03ABB">
        <w:rPr>
          <w:sz w:val="22"/>
          <w:szCs w:val="22"/>
        </w:rPr>
        <w:t xml:space="preserve">, R. &amp; Meyer, M. (2009). </w:t>
      </w:r>
      <w:r w:rsidRPr="00F5649F">
        <w:rPr>
          <w:sz w:val="22"/>
          <w:szCs w:val="22"/>
        </w:rPr>
        <w:t>Methods of critical discourse analysis</w:t>
      </w:r>
      <w:r w:rsidR="005832FE" w:rsidRPr="00F5649F">
        <w:rPr>
          <w:sz w:val="22"/>
          <w:szCs w:val="22"/>
        </w:rPr>
        <w:t>.</w:t>
      </w:r>
      <w:r w:rsidR="005832FE">
        <w:rPr>
          <w:sz w:val="22"/>
          <w:szCs w:val="22"/>
        </w:rPr>
        <w:t xml:space="preserve"> Los Angeles: Sage.</w:t>
      </w:r>
    </w:p>
    <w:sectPr w:rsidR="00A03ABB" w:rsidRPr="00583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4C0"/>
    <w:multiLevelType w:val="hybridMultilevel"/>
    <w:tmpl w:val="275A2D38"/>
    <w:lvl w:ilvl="0" w:tplc="E2046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F5CC6"/>
    <w:multiLevelType w:val="hybridMultilevel"/>
    <w:tmpl w:val="CFE04546"/>
    <w:lvl w:ilvl="0" w:tplc="373E9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A17B2"/>
    <w:multiLevelType w:val="hybridMultilevel"/>
    <w:tmpl w:val="ED94F332"/>
    <w:lvl w:ilvl="0" w:tplc="5A5613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E00BB"/>
    <w:multiLevelType w:val="hybridMultilevel"/>
    <w:tmpl w:val="FE9E9FBE"/>
    <w:lvl w:ilvl="0" w:tplc="A95EF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DB"/>
    <w:rsid w:val="0002668C"/>
    <w:rsid w:val="00027AAE"/>
    <w:rsid w:val="0003299C"/>
    <w:rsid w:val="00041AE7"/>
    <w:rsid w:val="0004388A"/>
    <w:rsid w:val="00046C3D"/>
    <w:rsid w:val="0009004E"/>
    <w:rsid w:val="00092CA6"/>
    <w:rsid w:val="000B5F48"/>
    <w:rsid w:val="000D6554"/>
    <w:rsid w:val="000E2CFB"/>
    <w:rsid w:val="000F5A45"/>
    <w:rsid w:val="001250DD"/>
    <w:rsid w:val="00141528"/>
    <w:rsid w:val="00152171"/>
    <w:rsid w:val="00157CD2"/>
    <w:rsid w:val="00160441"/>
    <w:rsid w:val="00176568"/>
    <w:rsid w:val="001976D1"/>
    <w:rsid w:val="001A00C2"/>
    <w:rsid w:val="001B015D"/>
    <w:rsid w:val="001C0E97"/>
    <w:rsid w:val="001C3B62"/>
    <w:rsid w:val="001E2B9C"/>
    <w:rsid w:val="0024143D"/>
    <w:rsid w:val="0026355F"/>
    <w:rsid w:val="00277071"/>
    <w:rsid w:val="0028249A"/>
    <w:rsid w:val="00291A83"/>
    <w:rsid w:val="00293364"/>
    <w:rsid w:val="002B12BA"/>
    <w:rsid w:val="002B54A4"/>
    <w:rsid w:val="002D34AB"/>
    <w:rsid w:val="002F1EFE"/>
    <w:rsid w:val="00343389"/>
    <w:rsid w:val="00351D0F"/>
    <w:rsid w:val="00353813"/>
    <w:rsid w:val="003617DC"/>
    <w:rsid w:val="003648EB"/>
    <w:rsid w:val="00372655"/>
    <w:rsid w:val="0038754C"/>
    <w:rsid w:val="003916B6"/>
    <w:rsid w:val="003A123C"/>
    <w:rsid w:val="003B0076"/>
    <w:rsid w:val="003C39BF"/>
    <w:rsid w:val="00421324"/>
    <w:rsid w:val="0043249A"/>
    <w:rsid w:val="00483C0C"/>
    <w:rsid w:val="00490330"/>
    <w:rsid w:val="00492745"/>
    <w:rsid w:val="004D06B3"/>
    <w:rsid w:val="004E3C59"/>
    <w:rsid w:val="0052131D"/>
    <w:rsid w:val="005232EF"/>
    <w:rsid w:val="00525FAD"/>
    <w:rsid w:val="005368F5"/>
    <w:rsid w:val="005663E8"/>
    <w:rsid w:val="00572D2B"/>
    <w:rsid w:val="005832FE"/>
    <w:rsid w:val="00585BB8"/>
    <w:rsid w:val="005B3382"/>
    <w:rsid w:val="005E6E11"/>
    <w:rsid w:val="005E7CDC"/>
    <w:rsid w:val="00603E02"/>
    <w:rsid w:val="0061108D"/>
    <w:rsid w:val="0061406D"/>
    <w:rsid w:val="00637F79"/>
    <w:rsid w:val="0064389A"/>
    <w:rsid w:val="00652FC4"/>
    <w:rsid w:val="0067223F"/>
    <w:rsid w:val="00675349"/>
    <w:rsid w:val="00691A8B"/>
    <w:rsid w:val="006B2583"/>
    <w:rsid w:val="006D1973"/>
    <w:rsid w:val="006F1B6D"/>
    <w:rsid w:val="00736A36"/>
    <w:rsid w:val="0074757B"/>
    <w:rsid w:val="007541BE"/>
    <w:rsid w:val="007753E8"/>
    <w:rsid w:val="0079403D"/>
    <w:rsid w:val="007A495C"/>
    <w:rsid w:val="007B2F92"/>
    <w:rsid w:val="007B76C1"/>
    <w:rsid w:val="008128D9"/>
    <w:rsid w:val="0081340C"/>
    <w:rsid w:val="00844EF0"/>
    <w:rsid w:val="00847D03"/>
    <w:rsid w:val="00886886"/>
    <w:rsid w:val="0089182B"/>
    <w:rsid w:val="008D7996"/>
    <w:rsid w:val="008E575D"/>
    <w:rsid w:val="008F0B90"/>
    <w:rsid w:val="00904BB3"/>
    <w:rsid w:val="0090711D"/>
    <w:rsid w:val="00921313"/>
    <w:rsid w:val="00931E25"/>
    <w:rsid w:val="00947559"/>
    <w:rsid w:val="00964729"/>
    <w:rsid w:val="00971B64"/>
    <w:rsid w:val="00995E4C"/>
    <w:rsid w:val="009B5887"/>
    <w:rsid w:val="009D445B"/>
    <w:rsid w:val="009F2108"/>
    <w:rsid w:val="00A03478"/>
    <w:rsid w:val="00A03ABB"/>
    <w:rsid w:val="00A3482A"/>
    <w:rsid w:val="00A5103B"/>
    <w:rsid w:val="00A7072C"/>
    <w:rsid w:val="00A90987"/>
    <w:rsid w:val="00A91393"/>
    <w:rsid w:val="00AA1214"/>
    <w:rsid w:val="00AA65DC"/>
    <w:rsid w:val="00AB58B0"/>
    <w:rsid w:val="00AC09F7"/>
    <w:rsid w:val="00AE6E77"/>
    <w:rsid w:val="00AF3973"/>
    <w:rsid w:val="00B07CBA"/>
    <w:rsid w:val="00B2295D"/>
    <w:rsid w:val="00B40555"/>
    <w:rsid w:val="00BC14D8"/>
    <w:rsid w:val="00BC1ADC"/>
    <w:rsid w:val="00BC6FD2"/>
    <w:rsid w:val="00BD22C9"/>
    <w:rsid w:val="00BE10DB"/>
    <w:rsid w:val="00BE3ECA"/>
    <w:rsid w:val="00BF6E8C"/>
    <w:rsid w:val="00C04DA5"/>
    <w:rsid w:val="00C351AB"/>
    <w:rsid w:val="00C351CF"/>
    <w:rsid w:val="00C60E4A"/>
    <w:rsid w:val="00C66026"/>
    <w:rsid w:val="00CA4DBE"/>
    <w:rsid w:val="00CC67B6"/>
    <w:rsid w:val="00CD5302"/>
    <w:rsid w:val="00CE1EA6"/>
    <w:rsid w:val="00CF310E"/>
    <w:rsid w:val="00D07764"/>
    <w:rsid w:val="00D1701D"/>
    <w:rsid w:val="00D229F0"/>
    <w:rsid w:val="00D3026B"/>
    <w:rsid w:val="00D91603"/>
    <w:rsid w:val="00D9433B"/>
    <w:rsid w:val="00DB2054"/>
    <w:rsid w:val="00DE6F07"/>
    <w:rsid w:val="00E025B9"/>
    <w:rsid w:val="00E54441"/>
    <w:rsid w:val="00E55989"/>
    <w:rsid w:val="00E63F77"/>
    <w:rsid w:val="00E865F6"/>
    <w:rsid w:val="00E87402"/>
    <w:rsid w:val="00E93160"/>
    <w:rsid w:val="00EC70A2"/>
    <w:rsid w:val="00EC7DE3"/>
    <w:rsid w:val="00ED022F"/>
    <w:rsid w:val="00EF78A4"/>
    <w:rsid w:val="00F0348F"/>
    <w:rsid w:val="00F211C3"/>
    <w:rsid w:val="00F32B9A"/>
    <w:rsid w:val="00F5649F"/>
    <w:rsid w:val="00F61585"/>
    <w:rsid w:val="00F6457B"/>
    <w:rsid w:val="00F83B23"/>
    <w:rsid w:val="00FC00C9"/>
    <w:rsid w:val="00FE2710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74F7"/>
  <w15:chartTrackingRefBased/>
  <w15:docId w15:val="{07784800-5F88-4EF9-981E-96479E3C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90987"/>
    <w:pPr>
      <w:ind w:left="720"/>
      <w:contextualSpacing/>
    </w:pPr>
  </w:style>
  <w:style w:type="paragraph" w:customStyle="1" w:styleId="References">
    <w:name w:val="References"/>
    <w:basedOn w:val="Normaali"/>
    <w:qFormat/>
    <w:rsid w:val="00A03ABB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2316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Katriina Tiainen</dc:creator>
  <cp:keywords/>
  <dc:description/>
  <cp:lastModifiedBy>Sari Pietikainen</cp:lastModifiedBy>
  <cp:revision>2</cp:revision>
  <dcterms:created xsi:type="dcterms:W3CDTF">2017-11-03T06:37:00Z</dcterms:created>
  <dcterms:modified xsi:type="dcterms:W3CDTF">2017-11-03T06:37:00Z</dcterms:modified>
</cp:coreProperties>
</file>